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3E66" w:rsidRPr="00973E66" w:rsidRDefault="00973E66" w:rsidP="00973E66">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13"/>
      <w:r w:rsidRPr="00973E66">
        <w:rPr>
          <w:rFonts w:ascii="Times New Roman" w:eastAsia="Times New Roman" w:hAnsi="Times New Roman" w:cs="Times New Roman"/>
          <w:b/>
          <w:bCs/>
          <w:color w:val="000000"/>
          <w:sz w:val="24"/>
          <w:szCs w:val="24"/>
          <w:lang w:eastAsia="vi-VN"/>
        </w:rPr>
        <w:t>PHỤ LỤC VI</w:t>
      </w:r>
      <w:bookmarkEnd w:id="0"/>
    </w:p>
    <w:p w:rsidR="00973E66" w:rsidRPr="00973E66" w:rsidRDefault="00973E66" w:rsidP="00973E66">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13_name"/>
      <w:r w:rsidRPr="00973E66">
        <w:rPr>
          <w:rFonts w:ascii="Times New Roman" w:eastAsia="Times New Roman" w:hAnsi="Times New Roman" w:cs="Times New Roman"/>
          <w:color w:val="000000"/>
          <w:sz w:val="24"/>
          <w:szCs w:val="24"/>
          <w:lang w:eastAsia="vi-VN"/>
        </w:rPr>
        <w:t>HỢP ĐỒNG MẪU ÁP DỤNG TRONG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bookmarkEnd w:id="1"/>
      <w:r w:rsidRPr="00973E66">
        <w:rPr>
          <w:rFonts w:ascii="Times New Roman" w:eastAsia="Times New Roman" w:hAnsi="Times New Roman" w:cs="Times New Roman"/>
          <w:color w:val="000000"/>
          <w:sz w:val="24"/>
          <w:szCs w:val="24"/>
          <w:lang w:eastAsia="vi-VN"/>
        </w:rPr>
        <w:br/>
      </w:r>
      <w:r w:rsidRPr="00973E66">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Hợp đồng mẫu áp dụng trong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p>
    <w:p w:rsidR="00973E66" w:rsidRPr="00973E66" w:rsidRDefault="00973E66" w:rsidP="00973E66">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CỘNG HÒA XÃ HỘI CHỦ NGHĨA VIỆT NAM</w:t>
      </w:r>
      <w:r w:rsidRPr="00973E66">
        <w:rPr>
          <w:rFonts w:ascii="Times New Roman" w:eastAsia="Times New Roman" w:hAnsi="Times New Roman" w:cs="Times New Roman"/>
          <w:b/>
          <w:bCs/>
          <w:color w:val="000000"/>
          <w:sz w:val="24"/>
          <w:szCs w:val="24"/>
          <w:lang w:eastAsia="vi-VN"/>
        </w:rPr>
        <w:br/>
        <w:t>Độc lập - Tự do - Hạnh phúc</w:t>
      </w:r>
      <w:r w:rsidRPr="00973E66">
        <w:rPr>
          <w:rFonts w:ascii="Times New Roman" w:eastAsia="Times New Roman" w:hAnsi="Times New Roman" w:cs="Times New Roman"/>
          <w:b/>
          <w:bCs/>
          <w:color w:val="000000"/>
          <w:sz w:val="24"/>
          <w:szCs w:val="24"/>
          <w:lang w:eastAsia="vi-VN"/>
        </w:rPr>
        <w:br/>
        <w:t>---------------</w:t>
      </w:r>
    </w:p>
    <w:p w:rsidR="00973E66" w:rsidRPr="00973E66" w:rsidRDefault="00973E66" w:rsidP="00973E66">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i/>
          <w:iCs/>
          <w:color w:val="000000"/>
          <w:sz w:val="24"/>
          <w:szCs w:val="24"/>
          <w:lang w:eastAsia="vi-VN"/>
        </w:rPr>
        <w:t>...., ngày... tháng... năm ...</w:t>
      </w:r>
    </w:p>
    <w:p w:rsidR="00973E66" w:rsidRPr="00973E66" w:rsidRDefault="00973E66" w:rsidP="00973E66">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HỢP ĐỒNG</w:t>
      </w:r>
    </w:p>
    <w:p w:rsidR="00973E66" w:rsidRPr="00973E66" w:rsidRDefault="00973E66" w:rsidP="00973E66">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THUÊ CÔNG TRÌNH XÂY DỰNG, PHẦN DIỆN TÍCH SÀN XÂY DỰNG TRONG CÔNG TRÌNH XÂY DỰNG</w:t>
      </w:r>
    </w:p>
    <w:p w:rsidR="00973E66" w:rsidRPr="00973E66" w:rsidRDefault="00973E66" w:rsidP="00973E66">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Số: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Căn cứ Bộ luật Dân sự ngày 24 tháng 11 năm 2015;</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Căn cứ Luật Kinh doanh bất động sản ngày 28 tháng 11 năm 2023;</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Căn cứ Nghị định số ....../....../NĐ-CP ngày ......... tháng ...... năm........ của Chính phủ quy định chi tiết một số điều của Luật Kinh doanh bất động sản;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Căn cứ khác</w:t>
      </w:r>
      <w:r w:rsidRPr="00973E66">
        <w:rPr>
          <w:rFonts w:ascii="Times New Roman" w:eastAsia="Times New Roman" w:hAnsi="Times New Roman" w:cs="Times New Roman"/>
          <w:color w:val="000000"/>
          <w:sz w:val="24"/>
          <w:szCs w:val="24"/>
          <w:vertAlign w:val="superscript"/>
          <w:lang w:eastAsia="vi-VN"/>
        </w:rPr>
        <w:t>[1]</w:t>
      </w:r>
      <w:r w:rsidRPr="00973E66">
        <w:rPr>
          <w:rFonts w:ascii="Times New Roman" w:eastAsia="Times New Roman" w:hAnsi="Times New Roman" w:cs="Times New Roman"/>
          <w:color w:val="000000"/>
          <w:sz w:val="24"/>
          <w:szCs w:val="24"/>
          <w:lang w:eastAsia="vi-VN"/>
        </w:rPr>
        <w:t>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Căn cứ các văn bản, hồ sơ pháp lý dự án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i/>
          <w:iCs/>
          <w:color w:val="000000"/>
          <w:sz w:val="24"/>
          <w:szCs w:val="24"/>
          <w:lang w:eastAsia="vi-VN"/>
        </w:rPr>
        <w:t>Các Bên dưới đây gồm:</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I. BÊN CHO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(sau đây gọi tắt là Bên cho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Tên tổ chức, cá nhân</w:t>
      </w:r>
      <w:r w:rsidRPr="00973E66">
        <w:rPr>
          <w:rFonts w:ascii="Times New Roman" w:eastAsia="Times New Roman" w:hAnsi="Times New Roman" w:cs="Times New Roman"/>
          <w:color w:val="000000"/>
          <w:sz w:val="24"/>
          <w:szCs w:val="24"/>
          <w:vertAlign w:val="superscript"/>
          <w:lang w:eastAsia="vi-VN"/>
        </w:rPr>
        <w:t>[2]</w:t>
      </w:r>
      <w:r w:rsidRPr="00973E66">
        <w:rPr>
          <w:rFonts w:ascii="Times New Roman" w:eastAsia="Times New Roman" w:hAnsi="Times New Roman" w:cs="Times New Roman"/>
          <w:color w:val="000000"/>
          <w:sz w:val="24"/>
          <w:szCs w:val="24"/>
          <w:lang w:eastAsia="vi-VN"/>
        </w:rPr>
        <w:t>: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Giấy chứng nhận đăng ký doanh nghiệp/Giấy chứng nhận đăng ký đầu tư số: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Người đại diện theo pháp luật: ................. Chức vụ: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i/>
          <w:iCs/>
          <w:color w:val="000000"/>
          <w:sz w:val="24"/>
          <w:szCs w:val="24"/>
          <w:lang w:eastAsia="vi-VN"/>
        </w:rPr>
        <w:t>(Trường hợp là người đại diện theo ủy quyền thì ghi theo giấy ủy quyền (văn bản ủy quyền) số .................... (nếu có). CMND/CCCD/Thẻ căn cước theo quy định của pháp luật về căn cước hoặc hộ chiếu số: .................... cấp ngày: ..../.../........, tại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Địa chỉ: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Điện thoại liên hệ: ........................................... Fax: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Số tài khoản: ........................................... Tại Ngân hàng: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lastRenderedPageBreak/>
        <w:t>- Mã số thuế: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II. BÊN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(sau đây gọi tắt là Bên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Tên tổ chức, cá nhân</w:t>
      </w:r>
      <w:r w:rsidRPr="00973E66">
        <w:rPr>
          <w:rFonts w:ascii="Times New Roman" w:eastAsia="Times New Roman" w:hAnsi="Times New Roman" w:cs="Times New Roman"/>
          <w:color w:val="000000"/>
          <w:sz w:val="24"/>
          <w:szCs w:val="24"/>
          <w:vertAlign w:val="superscript"/>
          <w:lang w:eastAsia="vi-VN"/>
        </w:rPr>
        <w:t>[3]</w:t>
      </w:r>
      <w:r w:rsidRPr="00973E66">
        <w:rPr>
          <w:rFonts w:ascii="Times New Roman" w:eastAsia="Times New Roman" w:hAnsi="Times New Roman" w:cs="Times New Roman"/>
          <w:color w:val="000000"/>
          <w:sz w:val="24"/>
          <w:szCs w:val="24"/>
          <w:lang w:eastAsia="vi-VN"/>
        </w:rPr>
        <w:t>: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CMND/CCCD/Thẻ căn cước theo quy định của pháp luật về căn cước hoặc hộ chiếu </w:t>
      </w:r>
      <w:r w:rsidRPr="00973E66">
        <w:rPr>
          <w:rFonts w:ascii="Times New Roman" w:eastAsia="Times New Roman" w:hAnsi="Times New Roman" w:cs="Times New Roman"/>
          <w:color w:val="000000"/>
          <w:sz w:val="24"/>
          <w:szCs w:val="24"/>
          <w:vertAlign w:val="superscript"/>
          <w:lang w:eastAsia="vi-VN"/>
        </w:rPr>
        <w:t>[4]</w:t>
      </w:r>
      <w:r w:rsidRPr="00973E66">
        <w:rPr>
          <w:rFonts w:ascii="Times New Roman" w:eastAsia="Times New Roman" w:hAnsi="Times New Roman" w:cs="Times New Roman"/>
          <w:color w:val="000000"/>
          <w:sz w:val="24"/>
          <w:szCs w:val="24"/>
          <w:lang w:eastAsia="vi-VN"/>
        </w:rPr>
        <w:t> số: ....... cấp ngày:..../..../........., tại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Nơi đăng ký cư trú: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Địa chỉ liên hệ: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Điện thoại liên hệ: ............................................ Fax (nếu có):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Số tài khoản (nếu có): .................................... Tại Ngân hàng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Mã số thuế (nếu có):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i/>
          <w:iCs/>
          <w:color w:val="000000"/>
          <w:sz w:val="24"/>
          <w:szCs w:val="24"/>
          <w:lang w:eastAsia="vi-VN"/>
        </w:rPr>
        <w:t>Hai bên đồng ý ký kết bản hợp đồng thuê</w:t>
      </w:r>
      <w:r w:rsidRPr="00973E66">
        <w:rPr>
          <w:rFonts w:ascii="Times New Roman" w:eastAsia="Times New Roman" w:hAnsi="Times New Roman" w:cs="Times New Roman"/>
          <w:color w:val="000000"/>
          <w:sz w:val="24"/>
          <w:szCs w:val="24"/>
          <w:lang w:eastAsia="vi-VN"/>
        </w:rPr>
        <w:t>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w:t>
      </w:r>
      <w:r w:rsidRPr="00973E66">
        <w:rPr>
          <w:rFonts w:ascii="Times New Roman" w:eastAsia="Times New Roman" w:hAnsi="Times New Roman" w:cs="Times New Roman"/>
          <w:i/>
          <w:iCs/>
          <w:color w:val="000000"/>
          <w:sz w:val="24"/>
          <w:szCs w:val="24"/>
          <w:lang w:eastAsia="vi-VN"/>
        </w:rPr>
        <w:t>với các điều, khoản sau đây: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1.</w:t>
      </w:r>
      <w:r w:rsidRPr="00973E66">
        <w:rPr>
          <w:rFonts w:ascii="Times New Roman" w:eastAsia="Times New Roman" w:hAnsi="Times New Roman" w:cs="Times New Roman"/>
          <w:color w:val="000000"/>
          <w:sz w:val="24"/>
          <w:szCs w:val="24"/>
          <w:lang w:eastAsia="vi-VN"/>
        </w:rPr>
        <w:t> Các thông tin về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cho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Vị trí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Vị trí, địa điểm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Hiện trạng về chất lượng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4. Diện tích của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Tổng diện tích sàn xây dựng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cho thuê: ............................m</w:t>
      </w:r>
      <w:r w:rsidRPr="00973E66">
        <w:rPr>
          <w:rFonts w:ascii="Times New Roman" w:eastAsia="Times New Roman" w:hAnsi="Times New Roman" w:cs="Times New Roman"/>
          <w:color w:val="000000"/>
          <w:sz w:val="24"/>
          <w:szCs w:val="24"/>
          <w:vertAlign w:val="superscript"/>
          <w:lang w:eastAsia="vi-VN"/>
        </w:rPr>
        <w:t>2</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Tổng diện tích sử dụng đất: .............................m</w:t>
      </w:r>
      <w:r w:rsidRPr="00973E66">
        <w:rPr>
          <w:rFonts w:ascii="Times New Roman" w:eastAsia="Times New Roman" w:hAnsi="Times New Roman" w:cs="Times New Roman"/>
          <w:color w:val="000000"/>
          <w:sz w:val="24"/>
          <w:szCs w:val="24"/>
          <w:vertAlign w:val="superscript"/>
          <w:lang w:eastAsia="vi-VN"/>
        </w:rPr>
        <w:t>2</w:t>
      </w:r>
      <w:r w:rsidRPr="00973E66">
        <w:rPr>
          <w:rFonts w:ascii="Times New Roman" w:eastAsia="Times New Roman" w:hAnsi="Times New Roman" w:cs="Times New Roman"/>
          <w:color w:val="000000"/>
          <w:sz w:val="24"/>
          <w:szCs w:val="24"/>
          <w:lang w:eastAsia="vi-VN"/>
        </w:rPr>
        <w:t>, trong đó:</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lastRenderedPageBreak/>
        <w:t>Sử dụng riêng: .............................m</w:t>
      </w:r>
      <w:r w:rsidRPr="00973E66">
        <w:rPr>
          <w:rFonts w:ascii="Times New Roman" w:eastAsia="Times New Roman" w:hAnsi="Times New Roman" w:cs="Times New Roman"/>
          <w:color w:val="000000"/>
          <w:sz w:val="24"/>
          <w:szCs w:val="24"/>
          <w:vertAlign w:val="superscript"/>
          <w:lang w:eastAsia="vi-VN"/>
        </w:rPr>
        <w:t>2</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Sử dụng chung (nếu có): .............................m</w:t>
      </w:r>
      <w:r w:rsidRPr="00973E66">
        <w:rPr>
          <w:rFonts w:ascii="Times New Roman" w:eastAsia="Times New Roman" w:hAnsi="Times New Roman" w:cs="Times New Roman"/>
          <w:color w:val="000000"/>
          <w:sz w:val="24"/>
          <w:szCs w:val="24"/>
          <w:vertAlign w:val="superscript"/>
          <w:lang w:eastAsia="vi-VN"/>
        </w:rPr>
        <w:t>2</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Mục đích sử dụng đất: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5. Công năng sử dụng: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6. Trang thiết bị kèm theo: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2. Giá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Giá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là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(Việt Nam đồng/tháng hoặc Việt Nam đồng/năm). </w:t>
      </w:r>
      <w:r w:rsidRPr="00973E66">
        <w:rPr>
          <w:rFonts w:ascii="Times New Roman" w:eastAsia="Times New Roman" w:hAnsi="Times New Roman" w:cs="Times New Roman"/>
          <w:i/>
          <w:iCs/>
          <w:color w:val="000000"/>
          <w:sz w:val="24"/>
          <w:szCs w:val="24"/>
          <w:lang w:eastAsia="vi-VN"/>
        </w:rPr>
        <w:t>(Bằng chữ: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Giá thuê này đã bao gồm: chi phí bảo trì, quản lý vận hành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và các khoản thuế mà Bên cho thuê phải nộp cho Nhà nước theo quy định ............................... (do các bên thỏa thuận).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Các chi phí sử dụng điện, nước, điện thoại và các dịch vụ khác do Bên thuê thanh toán cho bên cung cấp điện, nước, điện thoại và các cơ quan cung cấp dịch vụ khác.</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Các thỏa thuận khác (nếu có)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3. Phương thức và thời hạn thanh toán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Phương thức thanh toán: Thanh toán bằng tiền Việt Nam thông qua hình thức chuyển khoản qua ngân hàng hoặc hình thức khác theo quy định của pháp luật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Thời hạn thực hiện thanh toán: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Các thỏa thuận khác (nếu có):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4. Thời hạn cho thuê, thời điểm giao, nhận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cho thuê và hồ sơ kèm theo</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Thời hạn cho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Thời điểm giao nhận công trình xây dựng, phần diện tích sàn xây dựng trong công trình xây dựng: Ngày ... tháng ... năm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Hồ sơ kèm theo: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5. Sử dụng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lastRenderedPageBreak/>
        <w:t>1. Mục đích sử dụng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của bên thuê: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Các hạn chế sử dụng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Đóng phí dịch vụ, phí quản lý vận hành: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4. Ban hành và tuân thủ nội quy, quy chế quản lý vận hành của khu nhà ở, dự án: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5. Các thỏa thuận khác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6. Quyền và nghĩa vụ của bên cho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Quyền của bên cho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a) Yêu cầu bên thuê nhận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theo thời hạn đã thỏa thuận tại Điều 4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b) Yêu cầu bên thuê thanh toán đủ tiền theo thời hạn và phương thức thỏa thuận tại Điều 3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 Yêu cầu bên thuê bảo quản, sử dụng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theo đúng hiện trạng đã liệt kê tại Điều 1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d) Yêu cầu bên thuê bồi thường thiệt hại hoặc sửa chữa phần hư hỏng do lỗi của bên thuê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đ) Cải tạo, nâng cấp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cho thuê khi được bên thuê đồng ý nhưng không được gây ảnh hưởng cho bên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e) Đơn phương chấm dứt thực hiện hợp đồng theo quy định của Luật Kinh doanh bất động sản;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g) Yêu cầu bên thuê giao lại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khi hết thời hạn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h) Các quyền khác do các bên thỏa thuận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Nghĩa vụ của Bên cho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xml:space="preserve">a) Giao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cho bên thuê theo thỏa thuận trong hợp đồng và hướng dẫn bên thuê sử dụng công trình xây dựng, phần diện tích sàn </w:t>
      </w:r>
      <w:r w:rsidRPr="00973E66">
        <w:rPr>
          <w:rFonts w:ascii="Times New Roman" w:eastAsia="Times New Roman" w:hAnsi="Times New Roman" w:cs="Times New Roman"/>
          <w:color w:val="000000"/>
          <w:sz w:val="24"/>
          <w:szCs w:val="24"/>
          <w:lang w:eastAsia="vi-VN"/>
        </w:rPr>
        <w:lastRenderedPageBreak/>
        <w:t>xây dựng trong công trình xây dựng có công năng phục vụ mục đích giáo dục, y tế, thể thao, văn hóa, văn phòng, thương mại, dịch vụ, công nghiệp và công trình xây dựng có công năng phục vụ hỗn hợp theo đúng công năng, thiết kế tại Điều 1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b) Bảo đảm cho bên thuê sử dụng ổn định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trong thời hạn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 Bảo trì, sửa chữa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theo định kỳ hoặc theo thỏa thuận; nếu bên cho thuê không bảo trì, sửa chữa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mà gây thiệt hại cho bên thuê thì phải bồi thường;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d) Không được đơn phương chấm dứt hợp đồng khi bên thuê thực hiện đúng nghĩa vụ theo hợp đồng, trừ trường hợp được bên thuê đồng ý chấm dứt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đ) Bồi thường thiệt hại do lỗi của mình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e) Thực hiện nghĩa vụ tài chính với Nhà nước theo quy định của pháp luật;</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g) Các nghĩa vụ khác do hai bên thỏa thuận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7. Quyền và nghĩa vụ của bên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Quyền của bên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a) Yêu cầu bên cho thuê giao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theo đúng hiện trạng đã liệt kê tại Điều 1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b) Yêu cầu bên cho thuê cung cấp thông tin đầy đủ, trung thực về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 Được đổi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đang thuê với người thuê khác nếu được bên cho thuê đồng ý bằng văn bản;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d) Được cho thuê lại một phần hoặc toàn bộ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nếu có thỏa thuận trong hợp đồng hoặc được bên cho thuê đồng ý bằng văn bản;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đ) Được tiếp tục thuê theo các điều kiện đã thỏa thuận với bên cho thuê trong trường hợp thay đổi chủ sở hữu;</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xml:space="preserve">e) Yêu cầu bên cho thuê sửa chữa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trong trường hợp công trình xây dựng, phần diện tích sàn xây dựng trong công trình xây </w:t>
      </w:r>
      <w:r w:rsidRPr="00973E66">
        <w:rPr>
          <w:rFonts w:ascii="Times New Roman" w:eastAsia="Times New Roman" w:hAnsi="Times New Roman" w:cs="Times New Roman"/>
          <w:color w:val="000000"/>
          <w:sz w:val="24"/>
          <w:szCs w:val="24"/>
          <w:lang w:eastAsia="vi-VN"/>
        </w:rPr>
        <w:lastRenderedPageBreak/>
        <w:t>dựng có công năng phục vụ mục đích giáo dục, y tế, thể thao, văn hóa, văn phòng, thương mại, dịch vụ, công nghiệp và công trình xây dựng có công năng phục vụ hỗn hợp bị hư hỏng không phải do lỗi của mình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g) Yêu cầu bên cho thuê bồi thường thiệt hại do lỗi của bên cho thuê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h) Đơn phương chấm dứt thực hiện hợp đồng theo quy định của Luật Kinh doanh bất động sản;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i) Các quyền khác do hai bên thỏa thuận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Nghĩa vụ của Bên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a) Bảo quản, sử dụng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đúng công năng, thiết kế đã liệt kê tại Điều 1 và các thỏa thuận trong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b) Thanh toán đủ tiền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theo thời hạn và phương thức thỏa thuận tại Điều 3 và Điều 4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 Sử dụng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đúng mục đích và sửa chữa hư hỏng của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do lỗi của mình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d) Trả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cho bên cho thuê theo đúng thỏa thuận trong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đ) Không được thay đổi, cải tạo, phá dỡ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nếu không có sự đồng ý bằng văn bản của bên cho thuê;</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e) Bồi thường thiệt hại do lỗi của mình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g) Các nghĩa vụ khác do hai bên thỏa thuận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8. Trách nhiệm do vi phạm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Trách nhiệm của bên cho thuê khi vi phạm hợp đồng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Trách nhiệm của bên thuê khi vi phạm hợp đ</w:t>
      </w:r>
      <w:bookmarkStart w:id="2" w:name="_GoBack"/>
      <w:bookmarkEnd w:id="2"/>
      <w:r w:rsidRPr="00973E66">
        <w:rPr>
          <w:rFonts w:ascii="Times New Roman" w:eastAsia="Times New Roman" w:hAnsi="Times New Roman" w:cs="Times New Roman"/>
          <w:color w:val="000000"/>
          <w:sz w:val="24"/>
          <w:szCs w:val="24"/>
          <w:lang w:eastAsia="vi-VN"/>
        </w:rPr>
        <w:t>ồng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Các trường hợp bất khả kháng: Bên thuê hoặc Bên cho thuê không bị coi là vi phạm hợp đồng và không bị phạt hoặc không phải chịu trách nhiệm bồi thường thiệt hại nếu việc chậm thực hiện hoặc không thực hiện các nghĩa vụ được các bên thỏa thuận trong hợp đồng này do có sự kiện bất khả kháng như thiên tai, chiến tranh, sự thay đổi quy định pháp luật và các trường hợp khác mà không phải do lỗi của các Bên gây ra.</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lastRenderedPageBreak/>
        <w:t>4. Các thỏa thuận khác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9. Phạt vi phạm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Do các bên thỏa thuận: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10. Các trường hợp chấm dứt hợp đồng và các biện pháp xử lý</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Các trường hợp chấm dứt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a) Hai bên đồng ý chấm dứt hợp đồng. Trong trường hợp này, hai bên lập văn bản thỏa thuận cụ thể các điều kiện và thời hạn chấm dứt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b) Bên thuê chậm thanh toán tiền thuê theo thỏa thuận tại Điều 3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 Bên cho thuê chậm bàn giao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theo thỏa thuận tại Điều 4 của hợp đồng này;</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thuê, tính lãi, các khoản phạt và bồi thường ............ do hai bên thỏa thuận cụ thể.</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Các thỏa thuận khác (nếu có): </w:t>
      </w:r>
      <w:r w:rsidRPr="00973E66">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11. Giải quyết tranh chấp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Các bên có trách nhiệm thỏa thuận cụ thể cách thức, hình thức giải quyết tranh chấp về các nội dung của hợp đồng khi có tranh chấp phát sinh và lựa chọn.....................(cơ quan Tòa án) để giải quyết theo quy định pháp luật khi hai bên không tự thỏa thuận giải quyết được.</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Điều 12. Hiệu lực của hợp đồng</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1. Hợp đồng này có hiệu lực kể từ ngày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2. Hợp đồng này có .... điều, với ...... trang, được lập thành ........... bản và có giá trị pháp lý như nhau, Bên mua giữ .... bản, Bên bán giữ ..... bản để lưu trữ, làm thủ tục nộp thuế, phí, lệ phí theo quy định của pháp luật.</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3. Kèm theo hợp đồng này các giấy tờ về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4. Trong trường hợp các bên thỏa thuận thay đổi nội dung của hợp đồng này thì phải lập bằng văn bản có chữ ký của cả hai bên.</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13"/>
        <w:gridCol w:w="4513"/>
      </w:tblGrid>
      <w:tr w:rsidR="00973E66" w:rsidRPr="00973E66" w:rsidTr="00973E66">
        <w:trPr>
          <w:tblCellSpacing w:w="0" w:type="dxa"/>
        </w:trPr>
        <w:tc>
          <w:tcPr>
            <w:tcW w:w="4428" w:type="dxa"/>
            <w:shd w:val="clear" w:color="auto" w:fill="FFFFFF"/>
            <w:tcMar>
              <w:top w:w="0" w:type="dxa"/>
              <w:left w:w="108" w:type="dxa"/>
              <w:bottom w:w="0" w:type="dxa"/>
              <w:right w:w="108" w:type="dxa"/>
            </w:tcMar>
            <w:hideMark/>
          </w:tcPr>
          <w:p w:rsidR="00973E66" w:rsidRPr="00973E66" w:rsidRDefault="00973E66" w:rsidP="00973E66">
            <w:pPr>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lastRenderedPageBreak/>
              <w:t>BÊN THUÊ</w:t>
            </w:r>
            <w:r w:rsidRPr="00973E66">
              <w:rPr>
                <w:rFonts w:ascii="Times New Roman" w:eastAsia="Times New Roman" w:hAnsi="Times New Roman" w:cs="Times New Roman"/>
                <w:color w:val="000000"/>
                <w:sz w:val="24"/>
                <w:szCs w:val="24"/>
                <w:lang w:eastAsia="vi-VN"/>
              </w:rPr>
              <w:br/>
            </w:r>
            <w:r w:rsidRPr="00973E66">
              <w:rPr>
                <w:rFonts w:ascii="Times New Roman" w:eastAsia="Times New Roman" w:hAnsi="Times New Roman" w:cs="Times New Roman"/>
                <w:i/>
                <w:iCs/>
                <w:color w:val="000000"/>
                <w:sz w:val="24"/>
                <w:szCs w:val="24"/>
                <w:lang w:eastAsia="vi-VN"/>
              </w:rPr>
              <w:t>(Ký, ghi rõ họ tên; nếu là tổ chức thì ghi rõ chức vụ người ký và đóng dấu)</w:t>
            </w:r>
          </w:p>
        </w:tc>
        <w:tc>
          <w:tcPr>
            <w:tcW w:w="4428" w:type="dxa"/>
            <w:shd w:val="clear" w:color="auto" w:fill="FFFFFF"/>
            <w:tcMar>
              <w:top w:w="0" w:type="dxa"/>
              <w:left w:w="108" w:type="dxa"/>
              <w:bottom w:w="0" w:type="dxa"/>
              <w:right w:w="108" w:type="dxa"/>
            </w:tcMar>
            <w:hideMark/>
          </w:tcPr>
          <w:p w:rsidR="00973E66" w:rsidRPr="00973E66" w:rsidRDefault="00973E66" w:rsidP="00973E66">
            <w:pPr>
              <w:spacing w:before="120" w:after="120" w:line="234" w:lineRule="atLeast"/>
              <w:jc w:val="center"/>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b/>
                <w:bCs/>
                <w:color w:val="000000"/>
                <w:sz w:val="24"/>
                <w:szCs w:val="24"/>
                <w:lang w:eastAsia="vi-VN"/>
              </w:rPr>
              <w:t>BÊN CHO THUÊ</w:t>
            </w:r>
            <w:r w:rsidRPr="00973E66">
              <w:rPr>
                <w:rFonts w:ascii="Times New Roman" w:eastAsia="Times New Roman" w:hAnsi="Times New Roman" w:cs="Times New Roman"/>
                <w:b/>
                <w:bCs/>
                <w:color w:val="000000"/>
                <w:sz w:val="24"/>
                <w:szCs w:val="24"/>
                <w:lang w:eastAsia="vi-VN"/>
              </w:rPr>
              <w:br/>
            </w:r>
            <w:r w:rsidRPr="00973E66">
              <w:rPr>
                <w:rFonts w:ascii="Times New Roman" w:eastAsia="Times New Roman" w:hAnsi="Times New Roman" w:cs="Times New Roman"/>
                <w:i/>
                <w:iCs/>
                <w:color w:val="000000"/>
                <w:sz w:val="24"/>
                <w:szCs w:val="24"/>
                <w:lang w:eastAsia="vi-VN"/>
              </w:rPr>
              <w:t>(Ký, ghi rõ họ tên, chức vụ người ký và đóng dấu)</w:t>
            </w:r>
          </w:p>
        </w:tc>
      </w:tr>
    </w:tbl>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lang w:eastAsia="vi-VN"/>
        </w:rPr>
        <w:t>____________________</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vertAlign w:val="superscript"/>
          <w:lang w:eastAsia="vi-VN"/>
        </w:rPr>
        <w:t>[1]</w:t>
      </w:r>
      <w:r w:rsidRPr="00973E66">
        <w:rPr>
          <w:rFonts w:ascii="Times New Roman" w:eastAsia="Times New Roman" w:hAnsi="Times New Roman" w:cs="Times New Roman"/>
          <w:color w:val="000000"/>
          <w:sz w:val="24"/>
          <w:szCs w:val="24"/>
          <w:lang w:eastAsia="vi-VN"/>
        </w:rPr>
        <w:t> Ghi các căn cứ liên quan đến việc cho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Trường hợp Nhà nước có sửa đổi, thay thế các văn bản pháp luật ghi tại phần căn cứ của hợp đồng này thì bên bán phải ghi lại theo số, tên văn bản mới đã thay đổi.</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vertAlign w:val="superscript"/>
          <w:lang w:eastAsia="vi-VN"/>
        </w:rPr>
        <w:t>[2]</w:t>
      </w:r>
      <w:r w:rsidRPr="00973E66">
        <w:rPr>
          <w:rFonts w:ascii="Times New Roman" w:eastAsia="Times New Roman" w:hAnsi="Times New Roman" w:cs="Times New Roman"/>
          <w:color w:val="000000"/>
          <w:sz w:val="24"/>
          <w:szCs w:val="24"/>
          <w:lang w:eastAsia="vi-VN"/>
        </w:rPr>
        <w:t> Ghi tên doanh nghiệp, cá nhân cho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nếu là cá nhân thì không cần có các nội dung về Giấy chứng nhận đăng ký doanh nghiệp/Giấy chứng nhận đăng ký đầu tư, người đại diện pháp luật của doanh nghiệp.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vertAlign w:val="superscript"/>
          <w:lang w:eastAsia="vi-VN"/>
        </w:rPr>
        <w:t>[3]</w:t>
      </w:r>
      <w:r w:rsidRPr="00973E66">
        <w:rPr>
          <w:rFonts w:ascii="Times New Roman" w:eastAsia="Times New Roman" w:hAnsi="Times New Roman" w:cs="Times New Roman"/>
          <w:color w:val="000000"/>
          <w:sz w:val="24"/>
          <w:szCs w:val="24"/>
          <w:lang w:eastAsia="vi-VN"/>
        </w:rPr>
        <w:t> Nếu là tổ chức thì ghi các thông tin về tổ chức; nếu là cá nhân thì ghi các thông tin về cá nhân, nếu có nhiều người thuê là cá nhân cùng đứng tên trong hợp đồng thì tại mục này phải ghi đầy đủ thông tin về những người cùng thuê công trình xây dựng, phần diện tích sàn xây dựng trong công trình xây dựng có công năng phục vụ mục đích giáo dục, y tế, thể thao, văn hóa, văn phòng, thương mại, dịch vụ, công nghiệp và công trình xây dựng có công năng phục vụ hỗn hợp; không cần có các nội dung về Giấy chứng nhận đăng ký doanh nghiệp/Giấy chứng nhận đăng ký đầu tư, người đại diện pháp luật của doanh nghiệp.</w:t>
      </w:r>
    </w:p>
    <w:p w:rsidR="00973E66" w:rsidRPr="00973E66" w:rsidRDefault="00973E66" w:rsidP="00973E66">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973E66">
        <w:rPr>
          <w:rFonts w:ascii="Times New Roman" w:eastAsia="Times New Roman" w:hAnsi="Times New Roman" w:cs="Times New Roman"/>
          <w:color w:val="000000"/>
          <w:sz w:val="24"/>
          <w:szCs w:val="24"/>
          <w:vertAlign w:val="superscript"/>
          <w:lang w:eastAsia="vi-VN"/>
        </w:rPr>
        <w:t>[4]</w:t>
      </w:r>
      <w:r w:rsidRPr="00973E66">
        <w:rPr>
          <w:rFonts w:ascii="Times New Roman" w:eastAsia="Times New Roman" w:hAnsi="Times New Roman" w:cs="Times New Roman"/>
          <w:color w:val="000000"/>
          <w:sz w:val="24"/>
          <w:szCs w:val="24"/>
          <w:lang w:eastAsia="vi-VN"/>
        </w:rPr>
        <w:t> Nếu là tổ chức thì ghi số Giấy chứng nhận đăng ký doanh nghiệp hoặc Giấy chứng nhận đăng ký đầu tư.</w:t>
      </w:r>
    </w:p>
    <w:p w:rsidR="00404BA1" w:rsidRPr="00973E66" w:rsidRDefault="00404BA1">
      <w:pPr>
        <w:rPr>
          <w:rFonts w:ascii="Times New Roman" w:hAnsi="Times New Roman" w:cs="Times New Roman"/>
          <w:sz w:val="24"/>
          <w:szCs w:val="24"/>
        </w:rPr>
      </w:pPr>
    </w:p>
    <w:sectPr w:rsidR="00404BA1" w:rsidRPr="00973E6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E66"/>
    <w:rsid w:val="00404BA1"/>
    <w:rsid w:val="00973E6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24644A-58D0-4725-8DAE-8B0A64A42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3E66"/>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755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3470</Words>
  <Characters>19779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2024-08-05T04:45:00Z</dcterms:created>
  <dcterms:modified xsi:type="dcterms:W3CDTF">2024-08-05T04:45:00Z</dcterms:modified>
</cp:coreProperties>
</file>